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12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7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7425"/>
        <w:gridCol w:w="1770"/>
        <w:gridCol w:w="495"/>
        <w:gridCol w:w="2070"/>
        <w:gridCol w:w="420"/>
        <w:gridCol w:w="2205"/>
        <w:tblGridChange w:id="0">
          <w:tblGrid>
            <w:gridCol w:w="3360"/>
            <w:gridCol w:w="7425"/>
            <w:gridCol w:w="1770"/>
            <w:gridCol w:w="495"/>
            <w:gridCol w:w="2070"/>
            <w:gridCol w:w="420"/>
            <w:gridCol w:w="220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1"/>
              <w:widowControl w:val="0"/>
              <w:spacing w:before="200"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Nom - Prénom :  </w:t>
            </w:r>
          </w:p>
        </w:tc>
        <w:tc>
          <w:tcPr>
            <w:tcBorders>
              <w:top w:color="f3f3f3" w:space="0" w:sz="8" w:val="single"/>
              <w:left w:color="ffffff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1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6445312499999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1"/>
              <w:widowControl w:val="0"/>
              <w:spacing w:before="200"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Employeur concerné :</w:t>
            </w:r>
          </w:p>
        </w:tc>
        <w:tc>
          <w:tcPr>
            <w:tcBorders>
              <w:top w:color="000000" w:space="0" w:sz="8" w:val="dotted"/>
              <w:left w:color="ffffff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1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tabs>
          <w:tab w:val="left" w:leader="none" w:pos="3544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40.4"/>
        <w:gridCol w:w="3140.4"/>
        <w:gridCol w:w="3140.4"/>
        <w:gridCol w:w="3140.4"/>
        <w:gridCol w:w="3140.4"/>
        <w:tblGridChange w:id="0">
          <w:tblGrid>
            <w:gridCol w:w="3140.4"/>
            <w:gridCol w:w="3140.4"/>
            <w:gridCol w:w="3140.4"/>
            <w:gridCol w:w="3140.4"/>
            <w:gridCol w:w="3140.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Nature du contrat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0"/>
                <w:szCs w:val="20"/>
                <w:rtl w:val="0"/>
              </w:rPr>
              <w:t xml:space="preserve">(CDD, CDI…)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Fonctions occupées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Volume horaire hebdomadaire*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Date de début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Date de fin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tabs>
          <w:tab w:val="left" w:leader="none" w:pos="1530"/>
        </w:tabs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18"/>
          <w:szCs w:val="18"/>
          <w:rtl w:val="0"/>
        </w:rPr>
        <w:t xml:space="preserve">* Un temps plein est équivalent à 39h/semaine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1530"/>
        </w:tabs>
        <w:spacing w:line="240" w:lineRule="auto"/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7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050"/>
        <w:gridCol w:w="2520"/>
        <w:gridCol w:w="1035"/>
        <w:gridCol w:w="7965"/>
        <w:tblGridChange w:id="0">
          <w:tblGrid>
            <w:gridCol w:w="4050"/>
            <w:gridCol w:w="2520"/>
            <w:gridCol w:w="1035"/>
            <w:gridCol w:w="7965"/>
          </w:tblGrid>
        </w:tblGridChange>
      </w:tblGrid>
      <w:tr>
        <w:trPr>
          <w:cantSplit w:val="0"/>
          <w:trHeight w:val="380.644531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1"/>
              <w:widowControl w:val="0"/>
              <w:spacing w:before="80"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Date :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1"/>
              <w:widowControl w:val="0"/>
              <w:spacing w:before="80"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dotted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1"/>
              <w:widowControl w:val="0"/>
              <w:spacing w:before="80"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dotted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1"/>
              <w:widowControl w:val="0"/>
              <w:spacing w:before="8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Signature et cachet de l’employeur </w:t>
            </w:r>
          </w:p>
          <w:p w:rsidR="00000000" w:rsidDel="00000000" w:rsidP="00000000" w:rsidRDefault="00000000" w:rsidRPr="00000000" w14:paraId="00000031">
            <w:pPr>
              <w:keepNext w:val="1"/>
              <w:widowControl w:val="0"/>
              <w:spacing w:before="8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concerné :</w:t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Century Gothic" w:cs="Century Gothic" w:eastAsia="Century Gothic" w:hAnsi="Century Gothic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1"/>
      <w:widowControl w:val="0"/>
      <w:spacing w:before="80" w:line="240" w:lineRule="auto"/>
      <w:jc w:val="both"/>
      <w:rPr>
        <w:rFonts w:ascii="Century Gothic" w:cs="Century Gothic" w:eastAsia="Century Gothic" w:hAnsi="Century Gothic"/>
        <w:i w:val="1"/>
        <w:sz w:val="18"/>
        <w:szCs w:val="18"/>
        <w:u w:val="single"/>
      </w:rPr>
    </w:pPr>
    <w:r w:rsidDel="00000000" w:rsidR="00000000" w:rsidRPr="00000000">
      <w:rPr>
        <w:rFonts w:ascii="Century Gothic" w:cs="Century Gothic" w:eastAsia="Century Gothic" w:hAnsi="Century Gothic"/>
        <w:i w:val="1"/>
        <w:sz w:val="18"/>
        <w:szCs w:val="18"/>
        <w:rtl w:val="0"/>
      </w:rPr>
      <w:t xml:space="preserve">Veuillez fournir cette attestation de fonctions pour chaque employeur concerné. Celle-ci devra être transmise à votre employeur d’accueil, </w:t>
    </w:r>
    <w:r w:rsidDel="00000000" w:rsidR="00000000" w:rsidRPr="00000000">
      <w:rPr>
        <w:rFonts w:ascii="Century Gothic" w:cs="Century Gothic" w:eastAsia="Century Gothic" w:hAnsi="Century Gothic"/>
        <w:i w:val="1"/>
        <w:sz w:val="18"/>
        <w:szCs w:val="18"/>
        <w:u w:val="single"/>
        <w:rtl w:val="0"/>
      </w:rPr>
      <w:t xml:space="preserve">accompagnée des justificatifs : attestation ou contrat de travail pour chaque période et mentionnant les fonctions occupées, le volume horaire hebdomadaire pour chaque période saisie.</w:t>
    </w:r>
  </w:p>
  <w:p w:rsidR="00000000" w:rsidDel="00000000" w:rsidP="00000000" w:rsidRDefault="00000000" w:rsidRPr="00000000" w14:paraId="0000003D">
    <w:pPr>
      <w:keepNext w:val="1"/>
      <w:widowControl w:val="0"/>
      <w:spacing w:before="80" w:line="240" w:lineRule="auto"/>
      <w:jc w:val="both"/>
      <w:rPr>
        <w:rFonts w:ascii="Century Gothic" w:cs="Century Gothic" w:eastAsia="Century Gothic" w:hAnsi="Century Gothic"/>
        <w:i w:val="1"/>
        <w:sz w:val="18"/>
        <w:szCs w:val="18"/>
        <w:u w:val="single"/>
      </w:rPr>
    </w:pPr>
    <w:r w:rsidDel="00000000" w:rsidR="00000000" w:rsidRPr="00000000">
      <w:rPr>
        <w:rFonts w:ascii="Century Gothic" w:cs="Century Gothic" w:eastAsia="Century Gothic" w:hAnsi="Century Gothic"/>
        <w:i w:val="1"/>
        <w:sz w:val="18"/>
        <w:szCs w:val="18"/>
        <w:u w:val="single"/>
        <w:rtl w:val="0"/>
      </w:rPr>
      <w:t xml:space="preserve">Les expériences professionnelles en qualité de travailleur indépendant (patenté), gérant de société, travailleur libéral, stagiaire et bénévole ne peuvent pas être prises en compte au titre de la VEP.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4"/>
      <w:tblW w:w="15375.0" w:type="dxa"/>
      <w:jc w:val="left"/>
      <w:tblLayout w:type="fixed"/>
      <w:tblLook w:val="0600"/>
    </w:tblPr>
    <w:tblGrid>
      <w:gridCol w:w="3825"/>
      <w:gridCol w:w="10920"/>
      <w:gridCol w:w="630"/>
      <w:tblGridChange w:id="0">
        <w:tblGrid>
          <w:gridCol w:w="3825"/>
          <w:gridCol w:w="10920"/>
          <w:gridCol w:w="630"/>
        </w:tblGrid>
      </w:tblGridChange>
    </w:tblGrid>
    <w:tr>
      <w:trPr>
        <w:cantSplit w:val="0"/>
        <w:trHeight w:val="560" w:hRule="atLeast"/>
        <w:tblHeader w:val="0"/>
      </w:trPr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4">
          <w:pPr>
            <w:widowControl w:val="0"/>
            <w:spacing w:line="240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311762" cy="52936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3d85c6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5">
          <w:pPr>
            <w:pStyle w:val="Title"/>
            <w:widowControl w:val="0"/>
            <w:spacing w:line="240" w:lineRule="auto"/>
            <w:jc w:val="center"/>
            <w:rPr>
              <w:rFonts w:ascii="Merriweather" w:cs="Merriweather" w:eastAsia="Merriweather" w:hAnsi="Merriweather"/>
              <w:b w:val="1"/>
              <w:color w:val="efefef"/>
              <w:sz w:val="36"/>
              <w:szCs w:val="36"/>
            </w:rPr>
          </w:pPr>
          <w:bookmarkStart w:colFirst="0" w:colLast="0" w:name="_mztmsznr7bhy" w:id="0"/>
          <w:bookmarkEnd w:id="0"/>
          <w:r w:rsidDel="00000000" w:rsidR="00000000" w:rsidRPr="00000000">
            <w:rPr>
              <w:rFonts w:ascii="Merriweather" w:cs="Merriweather" w:eastAsia="Merriweather" w:hAnsi="Merriweather"/>
              <w:b w:val="1"/>
              <w:color w:val="efefef"/>
              <w:sz w:val="36"/>
              <w:szCs w:val="36"/>
              <w:rtl w:val="0"/>
            </w:rPr>
            <w:t xml:space="preserve">Recrutement - VEP</w:t>
          </w:r>
        </w:p>
      </w:tc>
    </w:tr>
    <w:tr>
      <w:trPr>
        <w:cantSplit w:val="0"/>
        <w:trHeight w:val="420" w:hRule="atLeast"/>
        <w:tblHeader w:val="0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7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8">
          <w:pPr>
            <w:pStyle w:val="Title"/>
            <w:widowControl w:val="0"/>
            <w:spacing w:line="240" w:lineRule="auto"/>
            <w:jc w:val="center"/>
            <w:rPr>
              <w:rFonts w:ascii="Merriweather" w:cs="Merriweather" w:eastAsia="Merriweather" w:hAnsi="Merriweather"/>
              <w:b w:val="1"/>
              <w:color w:val="3d85c6"/>
              <w:sz w:val="30"/>
              <w:szCs w:val="30"/>
            </w:rPr>
          </w:pPr>
          <w:bookmarkStart w:colFirst="0" w:colLast="0" w:name="_mztmsznr7bhy" w:id="0"/>
          <w:bookmarkEnd w:id="0"/>
          <w:r w:rsidDel="00000000" w:rsidR="00000000" w:rsidRPr="00000000">
            <w:rPr>
              <w:rFonts w:ascii="Merriweather" w:cs="Merriweather" w:eastAsia="Merriweather" w:hAnsi="Merriweather"/>
              <w:b w:val="1"/>
              <w:color w:val="3d85c6"/>
              <w:sz w:val="30"/>
              <w:szCs w:val="30"/>
              <w:rtl w:val="0"/>
            </w:rPr>
            <w:t xml:space="preserve">Attestation des fonctions correspondant à celles du corps d’intégration/nomination dans la fonction publique </w:t>
          </w:r>
        </w:p>
        <w:p w:rsidR="00000000" w:rsidDel="00000000" w:rsidP="00000000" w:rsidRDefault="00000000" w:rsidRPr="00000000" w14:paraId="00000039">
          <w:pPr>
            <w:pStyle w:val="Title"/>
            <w:widowControl w:val="0"/>
            <w:spacing w:line="240" w:lineRule="auto"/>
            <w:jc w:val="center"/>
            <w:rPr>
              <w:rFonts w:ascii="Merriweather" w:cs="Merriweather" w:eastAsia="Merriweather" w:hAnsi="Merriweather"/>
              <w:b w:val="1"/>
              <w:color w:val="3d85c6"/>
              <w:sz w:val="30"/>
              <w:szCs w:val="30"/>
            </w:rPr>
          </w:pPr>
          <w:bookmarkStart w:colFirst="0" w:colLast="0" w:name="_4xyxfwtgkul0" w:id="1"/>
          <w:bookmarkEnd w:id="1"/>
          <w:r w:rsidDel="00000000" w:rsidR="00000000" w:rsidRPr="00000000">
            <w:rPr>
              <w:rFonts w:ascii="Century Gothic" w:cs="Century Gothic" w:eastAsia="Century Gothic" w:hAnsi="Century Gothic"/>
              <w:sz w:val="18"/>
              <w:szCs w:val="18"/>
              <w:highlight w:val="white"/>
              <w:rtl w:val="0"/>
            </w:rPr>
            <w:t xml:space="preserve">(à</w:t>
          </w:r>
          <w:r w:rsidDel="00000000" w:rsidR="00000000" w:rsidRPr="00000000">
            <w:rPr>
              <w:rFonts w:ascii="Century Gothic" w:cs="Century Gothic" w:eastAsia="Century Gothic" w:hAnsi="Century Gothic"/>
              <w:sz w:val="18"/>
              <w:szCs w:val="18"/>
              <w:highlight w:val="white"/>
              <w:rtl w:val="0"/>
            </w:rPr>
            <w:t xml:space="preserve"> remplir par l’agent</w:t>
          </w:r>
          <w:r w:rsidDel="00000000" w:rsidR="00000000" w:rsidRPr="00000000">
            <w:rPr>
              <w:rFonts w:ascii="Century Gothic" w:cs="Century Gothic" w:eastAsia="Century Gothic" w:hAnsi="Century Gothic"/>
              <w:sz w:val="18"/>
              <w:szCs w:val="18"/>
              <w:highlight w:val="white"/>
              <w:rtl w:val="0"/>
            </w:rPr>
            <w:t xml:space="preserve">)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3A">
          <w:pPr>
            <w:pStyle w:val="Title"/>
            <w:widowControl w:val="0"/>
            <w:spacing w:line="240" w:lineRule="auto"/>
            <w:jc w:val="left"/>
            <w:rPr>
              <w:rFonts w:ascii="Century Gothic" w:cs="Century Gothic" w:eastAsia="Century Gothic" w:hAnsi="Century Gothic"/>
              <w:color w:val="262626"/>
              <w:sz w:val="20"/>
              <w:szCs w:val="20"/>
            </w:rPr>
          </w:pPr>
          <w:bookmarkStart w:colFirst="0" w:colLast="0" w:name="_mztmsznr7bhy" w:id="0"/>
          <w:bookmarkEnd w:id="0"/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B">
    <w:pPr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