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5" w:rsidRDefault="00AE6F65">
      <w:pPr>
        <w:rPr>
          <w:rFonts w:ascii="Century Gothic" w:eastAsia="Century Gothic" w:hAnsi="Century Gothic" w:cs="Century Gothic"/>
          <w:b/>
        </w:rPr>
      </w:pPr>
      <w:bookmarkStart w:id="0" w:name="_GoBack"/>
      <w:bookmarkEnd w:id="0"/>
    </w:p>
    <w:p w:rsidR="00AE6F65" w:rsidRDefault="006D6C0C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noProof/>
          <w:lang w:val="fr-FR"/>
        </w:rPr>
        <w:drawing>
          <wp:inline distT="114300" distB="114300" distL="114300" distR="114300">
            <wp:extent cx="6840000" cy="4191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6D6C0C">
      <w:pPr>
        <w:pBdr>
          <w:top w:val="nil"/>
          <w:left w:val="nil"/>
          <w:bottom w:val="single" w:sz="12" w:space="2" w:color="0B5394"/>
          <w:right w:val="nil"/>
          <w:between w:val="nil"/>
        </w:pBdr>
        <w:spacing w:line="240" w:lineRule="auto"/>
        <w:rPr>
          <w:rFonts w:ascii="Merriweather" w:eastAsia="Merriweather" w:hAnsi="Merriweather" w:cs="Merriweather"/>
          <w:color w:val="0B5394"/>
          <w:sz w:val="28"/>
          <w:szCs w:val="28"/>
        </w:rPr>
      </w:pPr>
      <w:r>
        <w:rPr>
          <w:rFonts w:ascii="Merriweather" w:eastAsia="Merriweather" w:hAnsi="Merriweather" w:cs="Merriweather"/>
          <w:color w:val="0B5394"/>
          <w:sz w:val="28"/>
          <w:szCs w:val="28"/>
        </w:rPr>
        <w:t>A l’agent</w:t>
      </w:r>
    </w:p>
    <w:p w:rsidR="00AE6F65" w:rsidRDefault="00AE6F65">
      <w:pPr>
        <w:pBdr>
          <w:bottom w:val="single" w:sz="12" w:space="2" w:color="0B5394"/>
        </w:pBdr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6"/>
        <w:tblW w:w="10803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6633"/>
      </w:tblGrid>
      <w:tr w:rsidR="00AE6F65">
        <w:tc>
          <w:tcPr>
            <w:tcW w:w="4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6D6C0C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Nom/Prénom :</w:t>
            </w:r>
          </w:p>
        </w:tc>
        <w:tc>
          <w:tcPr>
            <w:tcW w:w="6633" w:type="dxa"/>
            <w:tcBorders>
              <w:top w:val="dotted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4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6D6C0C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Date et lieu de naissance :</w:t>
            </w:r>
          </w:p>
        </w:tc>
        <w:tc>
          <w:tcPr>
            <w:tcW w:w="663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4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6D6C0C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Fonction :</w:t>
            </w:r>
          </w:p>
        </w:tc>
        <w:tc>
          <w:tcPr>
            <w:tcW w:w="663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4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6D6C0C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Service d’affectation :</w:t>
            </w:r>
          </w:p>
        </w:tc>
        <w:tc>
          <w:tcPr>
            <w:tcW w:w="663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6D6C0C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Pour faire suite à notre entretien du …………………………………………………….. et conformément à l’article 3 de la délibération n° 201 du 27 décembre 2021 prise en application de la loi du pays n° 2021-9 du 2 décembre 2021 portant création d’un dispositif de rupture convent</w:t>
      </w:r>
      <w:r>
        <w:rPr>
          <w:rFonts w:ascii="Century Gothic" w:eastAsia="Century Gothic" w:hAnsi="Century Gothic" w:cs="Century Gothic"/>
          <w:sz w:val="20"/>
          <w:szCs w:val="20"/>
        </w:rPr>
        <w:t>ionnelle dans la fonction publique, j’ai l’honneur de vous proposer une rupture conventionnelle pour le(s) motif(s) et selon les conditions suivantes :</w:t>
      </w:r>
    </w:p>
    <w:p w:rsidR="00AE6F65" w:rsidRDefault="00AE6F65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6D6C0C">
      <w:pPr>
        <w:pBdr>
          <w:top w:val="nil"/>
          <w:left w:val="nil"/>
          <w:bottom w:val="single" w:sz="12" w:space="2" w:color="0B5394"/>
          <w:right w:val="nil"/>
          <w:between w:val="nil"/>
        </w:pBdr>
        <w:spacing w:line="240" w:lineRule="auto"/>
        <w:rPr>
          <w:rFonts w:ascii="Merriweather" w:eastAsia="Merriweather" w:hAnsi="Merriweather" w:cs="Merriweather"/>
          <w:color w:val="0B5394"/>
          <w:sz w:val="28"/>
          <w:szCs w:val="28"/>
        </w:rPr>
      </w:pPr>
      <w:r>
        <w:rPr>
          <w:rFonts w:ascii="Merriweather" w:eastAsia="Merriweather" w:hAnsi="Merriweather" w:cs="Merriweather"/>
          <w:color w:val="0B5394"/>
          <w:sz w:val="28"/>
          <w:szCs w:val="28"/>
        </w:rPr>
        <w:t>Motif(s) :</w:t>
      </w:r>
    </w:p>
    <w:p w:rsidR="00AE6F65" w:rsidRDefault="00AE6F65">
      <w:pPr>
        <w:spacing w:line="12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/>
    <w:tbl>
      <w:tblPr>
        <w:tblStyle w:val="a7"/>
        <w:tblW w:w="17073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73"/>
      </w:tblGrid>
      <w:tr w:rsidR="00AE6F65">
        <w:tc>
          <w:tcPr>
            <w:tcW w:w="10440" w:type="dxa"/>
            <w:tcBorders>
              <w:top w:val="dotted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1044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AE6F65" w:rsidRDefault="006D6C0C">
      <w:pPr>
        <w:widowControl w:val="0"/>
        <w:spacing w:line="240" w:lineRule="auto"/>
        <w:jc w:val="both"/>
        <w:rPr>
          <w:rFonts w:ascii="Merriweather" w:eastAsia="Merriweather" w:hAnsi="Merriweather" w:cs="Merriweather"/>
          <w:color w:val="0B5394"/>
          <w:sz w:val="28"/>
          <w:szCs w:val="28"/>
        </w:rPr>
      </w:pPr>
      <w:r>
        <w:br w:type="page"/>
      </w:r>
      <w:r>
        <w:rPr>
          <w:rFonts w:ascii="Merriweather" w:eastAsia="Merriweather" w:hAnsi="Merriweather" w:cs="Merriweather"/>
          <w:color w:val="0B5394"/>
          <w:sz w:val="28"/>
          <w:szCs w:val="28"/>
        </w:rPr>
        <w:lastRenderedPageBreak/>
        <w:t>Conditions :</w:t>
      </w:r>
    </w:p>
    <w:p w:rsidR="00AE6F65" w:rsidRDefault="00AE6F65">
      <w:pPr>
        <w:spacing w:line="12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AE6F65" w:rsidRDefault="00AE6F65"/>
    <w:tbl>
      <w:tblPr>
        <w:tblStyle w:val="a8"/>
        <w:tblW w:w="10803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6633"/>
      </w:tblGrid>
      <w:tr w:rsidR="00AE6F65">
        <w:tc>
          <w:tcPr>
            <w:tcW w:w="4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6D6C0C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Date de départ proposée :</w:t>
            </w:r>
          </w:p>
        </w:tc>
        <w:tc>
          <w:tcPr>
            <w:tcW w:w="6633" w:type="dxa"/>
            <w:tcBorders>
              <w:top w:val="dotted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E6F65">
        <w:tc>
          <w:tcPr>
            <w:tcW w:w="4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6D6C0C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Montant de l’indemnité (mini-maxi) :</w:t>
            </w:r>
          </w:p>
        </w:tc>
        <w:tc>
          <w:tcPr>
            <w:tcW w:w="663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6D6C0C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Cette proposition sera poursuivie par un entretien, suite auquel il sera identifié s’il y a un accord conjoint pour une rupture conventionnelle. </w:t>
      </w:r>
    </w:p>
    <w:p w:rsidR="00AE6F65" w:rsidRDefault="00AE6F65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6D6C0C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Vous pourrez à l’occasion de cet entretien, si vous le désirez, vous faire accompagner par un agent de votre choix au sein de la collectivité. </w:t>
      </w:r>
    </w:p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9"/>
        <w:tblW w:w="10803" w:type="dxa"/>
        <w:tblInd w:w="56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6633"/>
      </w:tblGrid>
      <w:tr w:rsidR="00AE6F65">
        <w:tc>
          <w:tcPr>
            <w:tcW w:w="41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6D6C0C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À  :  </w:t>
            </w:r>
          </w:p>
        </w:tc>
        <w:tc>
          <w:tcPr>
            <w:tcW w:w="6633" w:type="dxa"/>
            <w:tcBorders>
              <w:top w:val="single" w:sz="8" w:space="0" w:color="F3F3F3"/>
              <w:left w:val="single" w:sz="8" w:space="0" w:color="F3F3F3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a"/>
        <w:tblW w:w="10803" w:type="dxa"/>
        <w:tblInd w:w="56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6633"/>
      </w:tblGrid>
      <w:tr w:rsidR="00AE6F65">
        <w:tc>
          <w:tcPr>
            <w:tcW w:w="41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6D6C0C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Le :</w:t>
            </w:r>
          </w:p>
        </w:tc>
        <w:tc>
          <w:tcPr>
            <w:tcW w:w="6633" w:type="dxa"/>
            <w:tcBorders>
              <w:top w:val="single" w:sz="8" w:space="0" w:color="F3F3F3"/>
              <w:left w:val="single" w:sz="8" w:space="0" w:color="F3F3F3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F65" w:rsidRDefault="00AE6F65">
            <w:pPr>
              <w:widowControl w:val="0"/>
              <w:spacing w:line="240" w:lineRule="auto"/>
              <w:ind w:right="70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b"/>
        <w:tblW w:w="10320" w:type="dxa"/>
        <w:tblInd w:w="43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7365"/>
      </w:tblGrid>
      <w:tr w:rsidR="00AE6F65">
        <w:trPr>
          <w:trHeight w:val="600"/>
        </w:trPr>
        <w:tc>
          <w:tcPr>
            <w:tcW w:w="2955" w:type="dxa"/>
            <w:tcBorders>
              <w:top w:val="dotted" w:sz="8" w:space="0" w:color="F3F3F3"/>
              <w:left w:val="dotted" w:sz="8" w:space="0" w:color="F3F3F3"/>
              <w:bottom w:val="dotted" w:sz="8" w:space="0" w:color="F3F3F3"/>
              <w:right w:val="dotted" w:sz="8" w:space="0" w:color="F3F3F3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AE6F65" w:rsidRDefault="006D6C0C">
            <w:pPr>
              <w:keepNext/>
              <w:widowControl w:val="0"/>
              <w:spacing w:line="240" w:lineRule="auto"/>
              <w:ind w:left="-85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Signature : </w:t>
            </w:r>
          </w:p>
        </w:tc>
        <w:tc>
          <w:tcPr>
            <w:tcW w:w="7365" w:type="dxa"/>
            <w:tcBorders>
              <w:top w:val="dotted" w:sz="8" w:space="0" w:color="F3F3F3"/>
              <w:left w:val="dotted" w:sz="8" w:space="0" w:color="F3F3F3"/>
              <w:bottom w:val="dotted" w:sz="8" w:space="0" w:color="F3F3F3"/>
              <w:right w:val="dotted" w:sz="8" w:space="0" w:color="F3F3F3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AE6F65" w:rsidRDefault="00AE6F65">
            <w:pPr>
              <w:keepNext/>
              <w:widowControl w:val="0"/>
              <w:spacing w:line="240" w:lineRule="auto"/>
              <w:ind w:left="-85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AE6F65" w:rsidRDefault="00AE6F65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AE6F65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6F65" w:rsidRDefault="006D6C0C">
      <w:pPr>
        <w:widowControl w:val="0"/>
        <w:spacing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Références : </w:t>
      </w:r>
    </w:p>
    <w:p w:rsidR="00AE6F65" w:rsidRDefault="006D6C0C">
      <w:pPr>
        <w:widowControl w:val="0"/>
        <w:numPr>
          <w:ilvl w:val="0"/>
          <w:numId w:val="1"/>
        </w:numPr>
        <w:spacing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Loi du pays n° 2021-9 du 2 décembre 2021 portant création d’un dispositif de rupture conventionnelle dans la fonction publique</w:t>
      </w:r>
    </w:p>
    <w:p w:rsidR="00AE6F65" w:rsidRDefault="006D6C0C">
      <w:pPr>
        <w:widowControl w:val="0"/>
        <w:numPr>
          <w:ilvl w:val="0"/>
          <w:numId w:val="1"/>
        </w:numPr>
        <w:spacing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Délibération n° 201 du 27 décembre 2021 prise en application de la loi du pays n° 2021-9 du 2 décembre 2021 portant création d’un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dispositif de rupture conventionnelle dans la fonction </w:t>
      </w:r>
    </w:p>
    <w:sectPr w:rsidR="00AE6F65">
      <w:headerReference w:type="default" r:id="rId10"/>
      <w:footerReference w:type="default" r:id="rId11"/>
      <w:pgSz w:w="11909" w:h="16834"/>
      <w:pgMar w:top="566" w:right="566" w:bottom="566" w:left="566" w:header="720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0C" w:rsidRDefault="006D6C0C">
      <w:pPr>
        <w:spacing w:line="240" w:lineRule="auto"/>
      </w:pPr>
      <w:r>
        <w:separator/>
      </w:r>
    </w:p>
  </w:endnote>
  <w:endnote w:type="continuationSeparator" w:id="0">
    <w:p w:rsidR="006D6C0C" w:rsidRDefault="006D6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65" w:rsidRDefault="00AE6F65">
    <w:pPr>
      <w:jc w:val="right"/>
      <w:rPr>
        <w:rFonts w:ascii="Century Gothic" w:eastAsia="Century Gothic" w:hAnsi="Century Gothic" w:cs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0C" w:rsidRDefault="006D6C0C">
      <w:pPr>
        <w:spacing w:line="240" w:lineRule="auto"/>
      </w:pPr>
      <w:r>
        <w:separator/>
      </w:r>
    </w:p>
  </w:footnote>
  <w:footnote w:type="continuationSeparator" w:id="0">
    <w:p w:rsidR="006D6C0C" w:rsidRDefault="006D6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65" w:rsidRDefault="00AE6F65">
    <w:pPr>
      <w:rPr>
        <w:sz w:val="2"/>
        <w:szCs w:val="2"/>
      </w:rPr>
    </w:pPr>
  </w:p>
  <w:tbl>
    <w:tblPr>
      <w:tblStyle w:val="ac"/>
      <w:tblW w:w="10215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585"/>
      <w:gridCol w:w="6060"/>
      <w:gridCol w:w="570"/>
    </w:tblGrid>
    <w:tr w:rsidR="00AE6F65">
      <w:trPr>
        <w:trHeight w:val="520"/>
      </w:trPr>
      <w:tc>
        <w:tcPr>
          <w:tcW w:w="3585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E6F65" w:rsidRDefault="006D6C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  <w:lang w:val="fr-FR"/>
            </w:rPr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47627</wp:posOffset>
                </wp:positionH>
                <wp:positionV relativeFrom="paragraph">
                  <wp:posOffset>57152</wp:posOffset>
                </wp:positionV>
                <wp:extent cx="2054587" cy="468590"/>
                <wp:effectExtent l="0" t="0" r="0" b="0"/>
                <wp:wrapNone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4587" cy="468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30" w:type="dxa"/>
          <w:gridSpan w:val="2"/>
          <w:shd w:val="clear" w:color="auto" w:fill="6FA8DC"/>
          <w:tcMar>
            <w:top w:w="100" w:type="dxa"/>
            <w:left w:w="100" w:type="dxa"/>
            <w:bottom w:w="100" w:type="dxa"/>
            <w:right w:w="100" w:type="dxa"/>
          </w:tcMar>
        </w:tcPr>
        <w:p w:rsidR="00AE6F65" w:rsidRDefault="006D6C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Merriweather" w:eastAsia="Merriweather" w:hAnsi="Merriweather" w:cs="Merriweather"/>
              <w:color w:val="EFEFEF"/>
              <w:sz w:val="32"/>
              <w:szCs w:val="32"/>
            </w:rPr>
          </w:pPr>
          <w:r>
            <w:rPr>
              <w:rFonts w:ascii="Merriweather" w:eastAsia="Merriweather" w:hAnsi="Merriweather" w:cs="Merriweather"/>
              <w:color w:val="EFEFEF"/>
              <w:sz w:val="32"/>
              <w:szCs w:val="32"/>
            </w:rPr>
            <w:t>Rupture conventionnelle</w:t>
          </w:r>
        </w:p>
      </w:tc>
    </w:tr>
    <w:tr w:rsidR="00AE6F65">
      <w:trPr>
        <w:trHeight w:val="420"/>
      </w:trPr>
      <w:tc>
        <w:tcPr>
          <w:tcW w:w="358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E6F65" w:rsidRDefault="00AE6F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Merriweather" w:eastAsia="Merriweather" w:hAnsi="Merriweather" w:cs="Merriweather"/>
              <w:color w:val="EFEFEF"/>
              <w:sz w:val="32"/>
              <w:szCs w:val="32"/>
            </w:rPr>
          </w:pPr>
        </w:p>
      </w:tc>
      <w:tc>
        <w:tcPr>
          <w:tcW w:w="60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E6F65" w:rsidRDefault="006D6C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erriweather" w:eastAsia="Merriweather" w:hAnsi="Merriweather" w:cs="Merriweather"/>
            </w:rPr>
          </w:pPr>
          <w:r>
            <w:rPr>
              <w:rFonts w:ascii="Merriweather" w:eastAsia="Merriweather" w:hAnsi="Merriweather" w:cs="Merriweather"/>
              <w:color w:val="3D85C6"/>
              <w:sz w:val="28"/>
              <w:szCs w:val="28"/>
            </w:rPr>
            <w:t>Proposition à l’initiative de l’employeur</w:t>
          </w:r>
        </w:p>
      </w:tc>
      <w:tc>
        <w:tcPr>
          <w:tcW w:w="5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E6F65" w:rsidRDefault="006D6C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instrText>PAGE</w:instrText>
          </w:r>
          <w:r w:rsidR="00EC7251"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fldChar w:fldCharType="separate"/>
          </w:r>
          <w:r w:rsidR="00EC7251">
            <w:rPr>
              <w:rFonts w:ascii="Century Gothic" w:eastAsia="Century Gothic" w:hAnsi="Century Gothic" w:cs="Century Gothic"/>
              <w:noProof/>
              <w:color w:val="3D85C6"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t>/</w:t>
          </w:r>
          <w:r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instrText>NUMPAGES</w:instrText>
          </w:r>
          <w:r w:rsidR="00EC7251"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fldChar w:fldCharType="separate"/>
          </w:r>
          <w:r w:rsidR="00EC7251">
            <w:rPr>
              <w:rFonts w:ascii="Century Gothic" w:eastAsia="Century Gothic" w:hAnsi="Century Gothic" w:cs="Century Gothic"/>
              <w:noProof/>
              <w:color w:val="3D85C6"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color w:val="3D85C6"/>
              <w:sz w:val="20"/>
              <w:szCs w:val="20"/>
            </w:rPr>
            <w:fldChar w:fldCharType="end"/>
          </w:r>
        </w:p>
      </w:tc>
    </w:tr>
  </w:tbl>
  <w:p w:rsidR="00AE6F65" w:rsidRDefault="00AE6F65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190"/>
    <w:multiLevelType w:val="multilevel"/>
    <w:tmpl w:val="1E5027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6F65"/>
    <w:rsid w:val="006D6C0C"/>
    <w:rsid w:val="00AE6F65"/>
    <w:rsid w:val="00E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72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72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u4b9e6IbwuDG4Y94Lf2+oY9fRw==">AMUW2mWI1td1jvUL8F8izpb6JzgtGNXx8GzXRcSwvmMBgU+RbyhgdfNj8xd7ptHWnsvZ7ysu56TyztXMZ3fSWvqa9o+zXh6cRg8UJ8mRxVpczv1Xkt+iWjk=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LUU</dc:creator>
  <cp:lastModifiedBy>Marion LUU</cp:lastModifiedBy>
  <cp:revision>2</cp:revision>
  <dcterms:created xsi:type="dcterms:W3CDTF">2022-03-27T23:17:00Z</dcterms:created>
  <dcterms:modified xsi:type="dcterms:W3CDTF">2022-03-27T23:17:00Z</dcterms:modified>
</cp:coreProperties>
</file>