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70" w:rsidRDefault="00804470">
      <w:pPr>
        <w:tabs>
          <w:tab w:val="left" w:pos="3544"/>
        </w:tabs>
        <w:spacing w:after="120" w:line="240" w:lineRule="auto"/>
        <w:rPr>
          <w:rFonts w:ascii="Lato" w:eastAsia="Lato" w:hAnsi="Lato" w:cs="Lato"/>
          <w:sz w:val="20"/>
          <w:szCs w:val="20"/>
        </w:rPr>
      </w:pPr>
      <w:bookmarkStart w:id="0" w:name="_GoBack"/>
      <w:bookmarkEnd w:id="0"/>
    </w:p>
    <w:p w:rsidR="00804470" w:rsidRDefault="00804470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"/>
        <w:tblW w:w="107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7425"/>
      </w:tblGrid>
      <w:tr w:rsidR="00804470">
        <w:trPr>
          <w:trHeight w:val="453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470" w:rsidRDefault="00604D9B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:  </w:t>
            </w:r>
          </w:p>
        </w:tc>
        <w:tc>
          <w:tcPr>
            <w:tcW w:w="742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470" w:rsidRDefault="00804470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04470">
        <w:trPr>
          <w:trHeight w:val="470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470" w:rsidRDefault="00604D9B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Prénom :</w:t>
            </w:r>
          </w:p>
        </w:tc>
        <w:tc>
          <w:tcPr>
            <w:tcW w:w="74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470" w:rsidRDefault="00804470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04470">
        <w:trPr>
          <w:trHeight w:val="470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470" w:rsidRDefault="00604D9B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Concours / Examen professionnel :</w:t>
            </w:r>
          </w:p>
        </w:tc>
        <w:tc>
          <w:tcPr>
            <w:tcW w:w="74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470" w:rsidRDefault="00804470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804470" w:rsidRDefault="00804470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804470" w:rsidRDefault="00804470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804470" w:rsidRDefault="00804470">
      <w:pPr>
        <w:spacing w:line="240" w:lineRule="auto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</w:p>
    <w:p w:rsidR="00804470" w:rsidRDefault="00604D9B">
      <w:pPr>
        <w:spacing w:line="240" w:lineRule="auto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 xml:space="preserve">Cet imprimé doit accompagner les exemplaires de votre dossier professionnel que vous devez </w:t>
      </w:r>
      <w:r>
        <w:rPr>
          <w:rFonts w:ascii="Century Gothic" w:eastAsia="Century Gothic" w:hAnsi="Century Gothic" w:cs="Century Gothic"/>
          <w:b/>
          <w:color w:val="FF9900"/>
          <w:sz w:val="28"/>
          <w:szCs w:val="28"/>
          <w:highlight w:val="white"/>
        </w:rPr>
        <w:t>IMPÉRATIVEMENT</w:t>
      </w: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 xml:space="preserve"> transmettre à la </w:t>
      </w:r>
      <w:r>
        <w:rPr>
          <w:rFonts w:ascii="Century Gothic" w:eastAsia="Century Gothic" w:hAnsi="Century Gothic" w:cs="Century Gothic"/>
          <w:b/>
          <w:color w:val="0B5394"/>
          <w:sz w:val="28"/>
          <w:szCs w:val="28"/>
          <w:highlight w:val="white"/>
        </w:rPr>
        <w:t>section concours</w:t>
      </w: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 xml:space="preserve"> de la direction des ressources humaines et de la fonction publique de Nouvelle-Calédonie :</w:t>
      </w:r>
    </w:p>
    <w:p w:rsidR="00804470" w:rsidRDefault="00604D9B">
      <w:pPr>
        <w:spacing w:line="240" w:lineRule="auto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1° à l’accueil du rez-de-chaussée de l’immeuble administratif Jacques IEKAWE,  18 avenue Paul Doumer – Nouméa les après-midi entre 13h et 16h.</w:t>
      </w:r>
    </w:p>
    <w:p w:rsidR="00804470" w:rsidRDefault="00604D9B">
      <w:pPr>
        <w:spacing w:line="240" w:lineRule="auto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proofErr w:type="gramStart"/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ou</w:t>
      </w:r>
      <w:proofErr w:type="gramEnd"/>
    </w:p>
    <w:p w:rsidR="00804470" w:rsidRDefault="00604D9B">
      <w:pPr>
        <w:spacing w:line="240" w:lineRule="auto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2° par voie postal</w:t>
      </w: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e à la direction des ressources humaines et de la fonction publique de Nouvelle-Calédonie, Service recrutement – B.P. M2 - 98 849 Nouméa cedex.</w:t>
      </w:r>
    </w:p>
    <w:p w:rsidR="00804470" w:rsidRDefault="00804470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804470" w:rsidRDefault="00804470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804470" w:rsidRDefault="00804470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p w:rsidR="00804470" w:rsidRDefault="00604D9B">
      <w:pPr>
        <w:pBdr>
          <w:top w:val="dashed" w:sz="12" w:space="0" w:color="0B5394"/>
          <w:bottom w:val="nil"/>
        </w:pBdr>
        <w:spacing w:line="240" w:lineRule="auto"/>
        <w:jc w:val="center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40"/>
          <w:szCs w:val="40"/>
          <w:highlight w:val="white"/>
        </w:rPr>
        <w:t>✄</w:t>
      </w:r>
      <w:r>
        <w:rPr>
          <w:rFonts w:ascii="Century Gothic" w:eastAsia="Century Gothic" w:hAnsi="Century Gothic" w:cs="Century Gothic"/>
          <w:sz w:val="40"/>
          <w:szCs w:val="40"/>
          <w:highlight w:val="white"/>
        </w:rPr>
        <w:tab/>
      </w:r>
      <w:r>
        <w:rPr>
          <w:rFonts w:ascii="Century Gothic" w:eastAsia="Century Gothic" w:hAnsi="Century Gothic" w:cs="Century Gothic"/>
          <w:sz w:val="40"/>
          <w:szCs w:val="40"/>
          <w:highlight w:val="white"/>
        </w:rPr>
        <w:tab/>
      </w: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A DETACHER PAR LA DRHFPNC</w:t>
      </w:r>
    </w:p>
    <w:p w:rsidR="00804470" w:rsidRDefault="00804470">
      <w:pPr>
        <w:spacing w:line="240" w:lineRule="auto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</w:p>
    <w:p w:rsidR="00804470" w:rsidRDefault="00604D9B">
      <w:pPr>
        <w:spacing w:line="240" w:lineRule="auto"/>
        <w:jc w:val="center"/>
        <w:rPr>
          <w:rFonts w:ascii="Century Gothic" w:eastAsia="Century Gothic" w:hAnsi="Century Gothic" w:cs="Century Gothic"/>
          <w:sz w:val="20"/>
          <w:szCs w:val="20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 xml:space="preserve">RECEPISSE DE RECEPTION DE DOSSIER </w:t>
      </w:r>
      <w:r>
        <w:rPr>
          <w:rFonts w:ascii="Century Gothic" w:eastAsia="Century Gothic" w:hAnsi="Century Gothic" w:cs="Century Gothic"/>
          <w:sz w:val="20"/>
          <w:szCs w:val="20"/>
          <w:highlight w:val="white"/>
        </w:rPr>
        <w:t>(à remplir par le candidat)</w:t>
      </w:r>
    </w:p>
    <w:p w:rsidR="00804470" w:rsidRDefault="00804470">
      <w:pPr>
        <w:spacing w:line="240" w:lineRule="auto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</w:p>
    <w:p w:rsidR="00804470" w:rsidRDefault="00604D9B">
      <w:pPr>
        <w:spacing w:line="240" w:lineRule="auto"/>
        <w:jc w:val="center"/>
        <w:rPr>
          <w:rFonts w:ascii="Century Gothic" w:eastAsia="Century Gothic" w:hAnsi="Century Gothic" w:cs="Century Gothic"/>
          <w:b/>
          <w:highlight w:val="white"/>
        </w:rPr>
      </w:pPr>
      <w:r>
        <w:rPr>
          <w:rFonts w:ascii="Century Gothic" w:eastAsia="Century Gothic" w:hAnsi="Century Gothic" w:cs="Century Gothic"/>
          <w:b/>
          <w:highlight w:val="white"/>
        </w:rPr>
        <w:t>AUCUNE RECLAMATION NE SERA PRISE EN COMPTE SANS PRESENTATION DU PRESENT RECEPISSE</w:t>
      </w:r>
    </w:p>
    <w:p w:rsidR="00804470" w:rsidRDefault="00804470">
      <w:pPr>
        <w:widowControl w:val="0"/>
        <w:spacing w:line="120" w:lineRule="auto"/>
        <w:jc w:val="both"/>
        <w:rPr>
          <w:rFonts w:ascii="Lato" w:eastAsia="Lato" w:hAnsi="Lato" w:cs="Lato"/>
          <w:sz w:val="20"/>
          <w:szCs w:val="20"/>
        </w:rPr>
      </w:pPr>
    </w:p>
    <w:tbl>
      <w:tblPr>
        <w:tblStyle w:val="a0"/>
        <w:tblW w:w="10785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7425"/>
      </w:tblGrid>
      <w:tr w:rsidR="00804470">
        <w:trPr>
          <w:trHeight w:val="453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470" w:rsidRDefault="00604D9B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Nom :  </w:t>
            </w:r>
          </w:p>
        </w:tc>
        <w:tc>
          <w:tcPr>
            <w:tcW w:w="7425" w:type="dxa"/>
            <w:tcBorders>
              <w:top w:val="single" w:sz="8" w:space="0" w:color="F3F3F3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470" w:rsidRDefault="00804470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04470">
        <w:trPr>
          <w:trHeight w:val="470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470" w:rsidRDefault="00604D9B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Prénom :</w:t>
            </w:r>
          </w:p>
        </w:tc>
        <w:tc>
          <w:tcPr>
            <w:tcW w:w="74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470" w:rsidRDefault="00804470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804470">
        <w:trPr>
          <w:trHeight w:val="470"/>
        </w:trPr>
        <w:tc>
          <w:tcPr>
            <w:tcW w:w="3360" w:type="dxa"/>
            <w:tcBorders>
              <w:top w:val="single" w:sz="8" w:space="0" w:color="F3F3F3"/>
              <w:left w:val="single" w:sz="8" w:space="0" w:color="F3F3F3"/>
              <w:bottom w:val="single" w:sz="8" w:space="0" w:color="F3F3F3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470" w:rsidRDefault="00604D9B">
            <w:pPr>
              <w:keepNext/>
              <w:widowControl w:val="0"/>
              <w:spacing w:line="240" w:lineRule="auto"/>
              <w:jc w:val="right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Concours / Examen professionnel :</w:t>
            </w:r>
          </w:p>
        </w:tc>
        <w:tc>
          <w:tcPr>
            <w:tcW w:w="7425" w:type="dxa"/>
            <w:tcBorders>
              <w:top w:val="dotted" w:sz="8" w:space="0" w:color="000000"/>
              <w:left w:val="single" w:sz="8" w:space="0" w:color="F3F3F3"/>
              <w:bottom w:val="dotted" w:sz="8" w:space="0" w:color="000000"/>
              <w:right w:val="single" w:sz="8" w:space="0" w:color="F3F3F3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4470" w:rsidRDefault="00804470">
            <w:pPr>
              <w:keepNext/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804470" w:rsidRDefault="00804470">
      <w:pPr>
        <w:spacing w:line="240" w:lineRule="auto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</w:p>
    <w:p w:rsidR="00804470" w:rsidRDefault="00604D9B">
      <w:pPr>
        <w:spacing w:line="240" w:lineRule="auto"/>
        <w:jc w:val="both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Remis à la DRHFPNC le :</w:t>
      </w:r>
    </w:p>
    <w:p w:rsidR="00804470" w:rsidRDefault="00604D9B">
      <w:pPr>
        <w:spacing w:line="240" w:lineRule="auto"/>
        <w:jc w:val="right"/>
        <w:rPr>
          <w:rFonts w:ascii="Century Gothic" w:eastAsia="Century Gothic" w:hAnsi="Century Gothic" w:cs="Century Gothic"/>
          <w:sz w:val="28"/>
          <w:szCs w:val="28"/>
          <w:highlight w:val="white"/>
        </w:rPr>
      </w:pPr>
      <w:r>
        <w:rPr>
          <w:rFonts w:ascii="Century Gothic" w:eastAsia="Century Gothic" w:hAnsi="Century Gothic" w:cs="Century Gothic"/>
          <w:sz w:val="28"/>
          <w:szCs w:val="28"/>
          <w:highlight w:val="white"/>
        </w:rPr>
        <w:t>Visa de la DRHFPNC</w:t>
      </w:r>
    </w:p>
    <w:p w:rsidR="00804470" w:rsidRDefault="00804470">
      <w:pPr>
        <w:spacing w:line="240" w:lineRule="auto"/>
        <w:jc w:val="both"/>
        <w:rPr>
          <w:rFonts w:ascii="Century Gothic" w:eastAsia="Century Gothic" w:hAnsi="Century Gothic" w:cs="Century Gothic"/>
          <w:sz w:val="18"/>
          <w:szCs w:val="18"/>
          <w:highlight w:val="white"/>
        </w:rPr>
      </w:pPr>
    </w:p>
    <w:sectPr w:rsidR="00804470">
      <w:headerReference w:type="default" r:id="rId7"/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4D9B">
      <w:pPr>
        <w:spacing w:line="240" w:lineRule="auto"/>
      </w:pPr>
      <w:r>
        <w:separator/>
      </w:r>
    </w:p>
  </w:endnote>
  <w:endnote w:type="continuationSeparator" w:id="0">
    <w:p w:rsidR="00000000" w:rsidRDefault="00604D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4D9B">
      <w:pPr>
        <w:spacing w:line="240" w:lineRule="auto"/>
      </w:pPr>
      <w:r>
        <w:separator/>
      </w:r>
    </w:p>
  </w:footnote>
  <w:footnote w:type="continuationSeparator" w:id="0">
    <w:p w:rsidR="00000000" w:rsidRDefault="00604D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70" w:rsidRDefault="00804470">
    <w:pPr>
      <w:rPr>
        <w:sz w:val="12"/>
        <w:szCs w:val="12"/>
      </w:rPr>
    </w:pPr>
  </w:p>
  <w:tbl>
    <w:tblPr>
      <w:tblStyle w:val="a1"/>
      <w:tblW w:w="10460" w:type="dxa"/>
      <w:tblInd w:w="100" w:type="dxa"/>
      <w:tblLayout w:type="fixed"/>
      <w:tblLook w:val="0600" w:firstRow="0" w:lastRow="0" w:firstColumn="0" w:lastColumn="0" w:noHBand="1" w:noVBand="1"/>
    </w:tblPr>
    <w:tblGrid>
      <w:gridCol w:w="3820"/>
      <w:gridCol w:w="5660"/>
      <w:gridCol w:w="980"/>
    </w:tblGrid>
    <w:tr w:rsidR="00804470">
      <w:trPr>
        <w:trHeight w:val="560"/>
      </w:trPr>
      <w:tc>
        <w:tcPr>
          <w:tcW w:w="382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04470" w:rsidRDefault="00604D9B">
          <w:pPr>
            <w:widowControl w:val="0"/>
            <w:spacing w:line="240" w:lineRule="auto"/>
          </w:pPr>
          <w:r>
            <w:rPr>
              <w:noProof/>
              <w:lang w:val="fr-FR"/>
            </w:rPr>
            <w:drawing>
              <wp:inline distT="114300" distB="114300" distL="114300" distR="114300">
                <wp:extent cx="2311762" cy="52936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1762" cy="5293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0" w:type="dxa"/>
          <w:gridSpan w:val="2"/>
          <w:shd w:val="clear" w:color="auto" w:fill="3D85C6"/>
          <w:tcMar>
            <w:top w:w="100" w:type="dxa"/>
            <w:left w:w="100" w:type="dxa"/>
            <w:bottom w:w="100" w:type="dxa"/>
            <w:right w:w="100" w:type="dxa"/>
          </w:tcMar>
        </w:tcPr>
        <w:p w:rsidR="00804470" w:rsidRDefault="00604D9B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EFEFEF"/>
              <w:sz w:val="36"/>
              <w:szCs w:val="36"/>
            </w:rPr>
            <w:t>Recrutement</w:t>
          </w:r>
        </w:p>
      </w:tc>
    </w:tr>
    <w:tr w:rsidR="00804470">
      <w:trPr>
        <w:trHeight w:val="420"/>
      </w:trPr>
      <w:tc>
        <w:tcPr>
          <w:tcW w:w="382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04470" w:rsidRDefault="00804470">
          <w:pPr>
            <w:widowControl w:val="0"/>
            <w:spacing w:line="240" w:lineRule="auto"/>
          </w:pPr>
        </w:p>
      </w:tc>
      <w:tc>
        <w:tcPr>
          <w:tcW w:w="566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804470" w:rsidRDefault="00604D9B">
          <w:pPr>
            <w:pStyle w:val="Titre"/>
            <w:widowControl w:val="0"/>
            <w:spacing w:line="240" w:lineRule="auto"/>
            <w:jc w:val="center"/>
            <w:rPr>
              <w:rFonts w:ascii="Merriweather" w:eastAsia="Merriweather" w:hAnsi="Merriweather" w:cs="Merriweather"/>
              <w:b/>
              <w:color w:val="3D85C6"/>
              <w:sz w:val="36"/>
              <w:szCs w:val="36"/>
            </w:rPr>
          </w:pPr>
          <w:r>
            <w:rPr>
              <w:rFonts w:ascii="Merriweather" w:eastAsia="Merriweather" w:hAnsi="Merriweather" w:cs="Merriweather"/>
              <w:b/>
              <w:color w:val="3D85C6"/>
              <w:sz w:val="36"/>
              <w:szCs w:val="36"/>
            </w:rPr>
            <w:t>Dépôt de dossier professionnel</w:t>
          </w:r>
        </w:p>
      </w:tc>
      <w:bookmarkStart w:id="1" w:name="_mztmsznr7bhy" w:colFirst="0" w:colLast="0"/>
      <w:bookmarkEnd w:id="1"/>
      <w:tc>
        <w:tcPr>
          <w:tcW w:w="9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:rsidR="00804470" w:rsidRDefault="00604D9B">
          <w:pPr>
            <w:pStyle w:val="Titre"/>
            <w:widowControl w:val="0"/>
            <w:spacing w:line="240" w:lineRule="auto"/>
            <w:jc w:val="center"/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PAGE</w:instrTex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t>/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begin"/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instrText>NUMPAGES</w:instrTex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separate"/>
          </w:r>
          <w:r>
            <w:rPr>
              <w:rFonts w:ascii="Century Gothic" w:eastAsia="Century Gothic" w:hAnsi="Century Gothic" w:cs="Century Gothic"/>
              <w:noProof/>
              <w:color w:val="262626"/>
              <w:sz w:val="20"/>
              <w:szCs w:val="20"/>
            </w:rPr>
            <w:t>1</w:t>
          </w:r>
          <w:r>
            <w:rPr>
              <w:rFonts w:ascii="Century Gothic" w:eastAsia="Century Gothic" w:hAnsi="Century Gothic" w:cs="Century Gothic"/>
              <w:color w:val="262626"/>
              <w:sz w:val="20"/>
              <w:szCs w:val="20"/>
            </w:rPr>
            <w:fldChar w:fldCharType="end"/>
          </w:r>
        </w:p>
      </w:tc>
    </w:tr>
  </w:tbl>
  <w:p w:rsidR="00804470" w:rsidRDefault="00804470">
    <w:pPr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4470"/>
    <w:rsid w:val="00604D9B"/>
    <w:rsid w:val="0080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4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4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CHARMON</dc:creator>
  <cp:lastModifiedBy>Marilyn CHARMON</cp:lastModifiedBy>
  <cp:revision>2</cp:revision>
  <dcterms:created xsi:type="dcterms:W3CDTF">2022-04-14T20:50:00Z</dcterms:created>
  <dcterms:modified xsi:type="dcterms:W3CDTF">2022-04-14T20:50:00Z</dcterms:modified>
</cp:coreProperties>
</file>