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0.0" w:type="dxa"/>
        <w:jc w:val="left"/>
        <w:tblInd w:w="100.0" w:type="pct"/>
        <w:tblLayout w:type="fixed"/>
        <w:tblLook w:val="0600"/>
      </w:tblPr>
      <w:tblGrid>
        <w:gridCol w:w="3820"/>
        <w:gridCol w:w="6090"/>
        <w:gridCol w:w="540"/>
        <w:tblGridChange w:id="0">
          <w:tblGrid>
            <w:gridCol w:w="3820"/>
            <w:gridCol w:w="6090"/>
            <w:gridCol w:w="54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11762" cy="52936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62" cy="529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efefef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efefef"/>
                <w:sz w:val="36"/>
                <w:szCs w:val="36"/>
                <w:rtl w:val="0"/>
              </w:rPr>
              <w:t xml:space="preserve">Promotion professionnelle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efefef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3d85c6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3d85c6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Fiche individuelle de renseignement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1/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  <w:fldChar w:fldCharType="begin"/>
              <w:instrText xml:space="preserve">NUMPAGES</w:instrText>
              <w:fldChar w:fldCharType="separate"/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à remplir par le candidat-campagne de promotion professionnelle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La fiche individuelle de renseignement ne doit pas dépasser 2 pages (hors page de garde).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entury Gothic" w:cs="Century Gothic" w:eastAsia="Century Gothic" w:hAnsi="Century Gothic"/>
          <w:sz w:val="12"/>
          <w:szCs w:val="1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Elle doit être dactylographiée et se conformer au modèle ci-dessous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right="-28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Fiche individuelle de renseignement</w:t>
      </w:r>
    </w:p>
    <w:p w:rsidR="00000000" w:rsidDel="00000000" w:rsidP="00000000" w:rsidRDefault="00000000" w:rsidRPr="00000000" w14:paraId="00000012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cs="Century Gothic" w:eastAsia="Century Gothic" w:hAnsi="Century Gothic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destinée au jury pour l’épreuve d’entretien</w:t>
      </w:r>
    </w:p>
    <w:p w:rsidR="00000000" w:rsidDel="00000000" w:rsidP="00000000" w:rsidRDefault="00000000" w:rsidRPr="00000000" w14:paraId="00000013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cs="Century Gothic" w:eastAsia="Century Gothic" w:hAnsi="Century Gothic"/>
          <w:sz w:val="48"/>
          <w:szCs w:val="48"/>
        </w:rPr>
      </w:pPr>
      <w:bookmarkStart w:colFirst="0" w:colLast="0" w:name="_heading=h.hh72liuspcqu" w:id="1"/>
      <w:bookmarkEnd w:id="1"/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à la promotion professionnelle</w:t>
      </w:r>
    </w:p>
    <w:p w:rsidR="00000000" w:rsidDel="00000000" w:rsidP="00000000" w:rsidRDefault="00000000" w:rsidRPr="00000000" w14:paraId="00000014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cs="Century Gothic" w:eastAsia="Century Gothic" w:hAnsi="Century Gothic"/>
          <w:sz w:val="48"/>
          <w:szCs w:val="48"/>
        </w:rPr>
      </w:pPr>
      <w:bookmarkStart w:colFirst="0" w:colLast="0" w:name="_heading=h.vjy6x3rbzey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4537"/>
          <w:tab w:val="left" w:pos="5645"/>
        </w:tabs>
        <w:spacing w:line="240" w:lineRule="auto"/>
        <w:ind w:left="2125.9842519685035" w:firstLine="0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CORPS/CADRE D’EMPLOIS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4537"/>
          <w:tab w:val="left" w:pos="5645"/>
        </w:tabs>
        <w:spacing w:after="240" w:before="240" w:line="276" w:lineRule="auto"/>
        <w:ind w:left="860" w:firstLine="0"/>
        <w:jc w:val="center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A JOINDRE AVEC VOTRE DOSSIER D’INSCRIPTION</w:t>
      </w:r>
    </w:p>
    <w:p w:rsidR="00000000" w:rsidDel="00000000" w:rsidP="00000000" w:rsidRDefault="00000000" w:rsidRPr="00000000" w14:paraId="0000001B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12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7425"/>
        <w:tblGridChange w:id="0">
          <w:tblGrid>
            <w:gridCol w:w="3360"/>
            <w:gridCol w:w="7425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1"/>
              <w:widowControl w:val="0"/>
              <w:spacing w:before="200" w:line="240" w:lineRule="auto"/>
              <w:jc w:val="righ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Nom :  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1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1"/>
              <w:widowControl w:val="0"/>
              <w:spacing w:before="200" w:line="240" w:lineRule="auto"/>
              <w:jc w:val="righ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Prénom :</w:t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1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ind w:right="-280"/>
        <w:jc w:val="both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right="-280"/>
        <w:jc w:val="both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537"/>
          <w:tab w:val="left" w:pos="5645"/>
        </w:tabs>
        <w:spacing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Votre parcours professionnel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1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Vos compétences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Votre projet professionnel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Vos motivations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tabs>
          <w:tab w:val="center" w:pos="1701"/>
        </w:tabs>
        <w:spacing w:line="240" w:lineRule="auto"/>
        <w:rPr>
          <w:rFonts w:ascii="Century Gothic" w:cs="Century Gothic" w:eastAsia="Century Gothic" w:hAnsi="Century Gothic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566" w:top="566" w:left="566" w:right="56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12"/>
        <w:szCs w:val="12"/>
        <w:highlight w:val="white"/>
      </w:rPr>
    </w:pPr>
    <w:r w:rsidDel="00000000" w:rsidR="00000000" w:rsidRPr="00000000">
      <w:rPr>
        <w:rtl w:val="0"/>
      </w:rPr>
    </w:r>
  </w:p>
  <w:tbl>
    <w:tblPr>
      <w:tblStyle w:val="Table4"/>
      <w:tblW w:w="10450.0" w:type="dxa"/>
      <w:jc w:val="left"/>
      <w:tblInd w:w="100.0" w:type="pct"/>
      <w:tblLayout w:type="fixed"/>
      <w:tblLook w:val="0600"/>
    </w:tblPr>
    <w:tblGrid>
      <w:gridCol w:w="3820"/>
      <w:gridCol w:w="6090"/>
      <w:gridCol w:w="540"/>
      <w:tblGridChange w:id="0">
        <w:tblGrid>
          <w:gridCol w:w="3820"/>
          <w:gridCol w:w="6090"/>
          <w:gridCol w:w="540"/>
        </w:tblGrid>
      </w:tblGridChange>
    </w:tblGrid>
    <w:tr>
      <w:trPr>
        <w:cantSplit w:val="0"/>
        <w:trHeight w:val="560" w:hRule="atLeast"/>
        <w:tblHeader w:val="0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A">
          <w:pPr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311762" cy="529360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3d85c6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B">
          <w:pPr>
            <w:keepNext w:val="1"/>
            <w:keepLines w:val="1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0" w:line="240" w:lineRule="auto"/>
            <w:ind w:left="0" w:right="0" w:firstLine="0"/>
            <w:jc w:val="center"/>
            <w:rPr>
              <w:rFonts w:ascii="Merriweather" w:cs="Merriweather" w:eastAsia="Merriweather" w:hAnsi="Merriweather"/>
              <w:b w:val="1"/>
              <w:i w:val="0"/>
              <w:smallCaps w:val="0"/>
              <w:strike w:val="0"/>
              <w:color w:val="efefef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" w:cs="Merriweather" w:eastAsia="Merriweather" w:hAnsi="Merriweather"/>
              <w:b w:val="1"/>
              <w:color w:val="efefef"/>
              <w:sz w:val="36"/>
              <w:szCs w:val="36"/>
              <w:rtl w:val="0"/>
            </w:rPr>
            <w:t xml:space="preserve">Promotion professionnelle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Merriweather" w:cs="Merriweather" w:eastAsia="Merriweather" w:hAnsi="Merriweather"/>
              <w:b w:val="1"/>
              <w:i w:val="0"/>
              <w:smallCaps w:val="0"/>
              <w:strike w:val="0"/>
              <w:color w:val="efefef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E">
          <w:pPr>
            <w:keepNext w:val="1"/>
            <w:keepLines w:val="1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0" w:line="240" w:lineRule="auto"/>
            <w:ind w:left="0" w:right="0" w:firstLine="0"/>
            <w:jc w:val="center"/>
            <w:rPr>
              <w:rFonts w:ascii="Merriweather" w:cs="Merriweather" w:eastAsia="Merriweather" w:hAnsi="Merriweather"/>
              <w:b w:val="1"/>
              <w:i w:val="0"/>
              <w:smallCaps w:val="0"/>
              <w:strike w:val="0"/>
              <w:color w:val="3d85c6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" w:cs="Merriweather" w:eastAsia="Merriweather" w:hAnsi="Merriweather"/>
              <w:b w:val="1"/>
              <w:i w:val="0"/>
              <w:smallCaps w:val="0"/>
              <w:strike w:val="0"/>
              <w:color w:val="3d85c6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Fiche individuelle de renseignement</w:t>
          </w:r>
        </w:p>
        <w:p w:rsidR="00000000" w:rsidDel="00000000" w:rsidP="00000000" w:rsidRDefault="00000000" w:rsidRPr="00000000" w14:paraId="0000005F">
          <w:pPr>
            <w:spacing w:line="240" w:lineRule="auto"/>
            <w:jc w:val="center"/>
            <w:rPr>
              <w:rFonts w:ascii="Century Gothic" w:cs="Century Gothic" w:eastAsia="Century Gothic" w:hAnsi="Century Gothic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60">
          <w:pPr>
            <w:keepNext w:val="1"/>
            <w:keepLines w:val="1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262626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>
        <w:sz w:val="10"/>
        <w:szCs w:val="1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D07F08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D07F08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 w:val="1"/>
    <w:rsid w:val="009E2FAD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E2FAD"/>
  </w:style>
  <w:style w:type="paragraph" w:styleId="Pieddepage">
    <w:name w:val="footer"/>
    <w:basedOn w:val="Normal"/>
    <w:link w:val="PieddepageCar"/>
    <w:uiPriority w:val="99"/>
    <w:unhideWhenUsed w:val="1"/>
    <w:rsid w:val="009E2FAD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E2FAD"/>
  </w:style>
  <w:style w:type="paragraph" w:styleId="Titretexte" w:customStyle="1">
    <w:name w:val="Titre texte"/>
    <w:basedOn w:val="Normal"/>
    <w:next w:val="Normal"/>
    <w:rsid w:val="009E2FAD"/>
    <w:pPr>
      <w:autoSpaceDE w:val="0"/>
      <w:autoSpaceDN w:val="0"/>
      <w:adjustRightInd w:val="0"/>
      <w:spacing w:line="240" w:lineRule="auto"/>
    </w:pPr>
    <w:rPr>
      <w:rFonts w:ascii="Times New Roman" w:cs="Times New Roman" w:eastAsia="Times New Roman" w:hAnsi="Times New Roman"/>
      <w:sz w:val="24"/>
      <w:szCs w:val="24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WZF7Czgm1nGi9aTaHSBb0fjUQ==">AMUW2mW3ir8pfYEA08s/hLyWaWu9vlL7W/187TjJpNMBSpIbtFAya/mP82FXl74bZufdKu5WkNSZVWRXz/TncgD/2W4FueRDIW1j1kUPk3eTyY0BbMBFe9jHzKDdcXFKNGwugKtmmsONNy8/8rGvIhY2kZ+/uzejbyfwNvo7tXpPeUjNx9ONZlU=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2022-02-28T22:43:00Z</dcterms:created>
  <dc:creator>Raymonde ITA</dc:creator>
</cp:coreProperties>
</file>