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4" w:rsidRDefault="00EA204A">
      <w:pPr>
        <w:widowControl w:val="0"/>
        <w:spacing w:before="2" w:line="240" w:lineRule="auto"/>
        <w:ind w:right="754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à transmettre sous le couvert hiérarchique de votre employeur d’origine</w:t>
      </w:r>
    </w:p>
    <w:p w:rsidR="006F39C4" w:rsidRDefault="006F39C4">
      <w:pPr>
        <w:widowControl w:val="0"/>
        <w:spacing w:before="2" w:line="240" w:lineRule="auto"/>
        <w:ind w:right="754"/>
        <w:rPr>
          <w:rFonts w:ascii="Century Gothic" w:eastAsia="Century Gothic" w:hAnsi="Century Gothic" w:cs="Century Gothic"/>
          <w:b/>
          <w:sz w:val="8"/>
          <w:szCs w:val="8"/>
        </w:rPr>
      </w:pPr>
    </w:p>
    <w:tbl>
      <w:tblPr>
        <w:tblStyle w:val="a"/>
        <w:tblW w:w="140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7467"/>
        <w:gridCol w:w="681"/>
        <w:gridCol w:w="5386"/>
      </w:tblGrid>
      <w:tr w:rsidR="006F39C4">
        <w:tc>
          <w:tcPr>
            <w:tcW w:w="36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1ère demande</w:t>
            </w:r>
          </w:p>
        </w:tc>
        <w:tc>
          <w:tcPr>
            <w:tcW w:w="52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Renouvellement</w:t>
            </w:r>
          </w:p>
        </w:tc>
      </w:tr>
    </w:tbl>
    <w:p w:rsidR="006F39C4" w:rsidRDefault="006F39C4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6F39C4" w:rsidRDefault="00EA204A">
      <w:pPr>
        <w:pBdr>
          <w:bottom w:val="single" w:sz="12" w:space="0" w:color="0B5394"/>
        </w:pBdr>
        <w:tabs>
          <w:tab w:val="left" w:pos="3544"/>
        </w:tabs>
        <w:spacing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Demande de l’agent</w:t>
      </w:r>
    </w:p>
    <w:p w:rsidR="006F39C4" w:rsidRDefault="006F39C4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70"/>
        <w:gridCol w:w="1110"/>
        <w:gridCol w:w="600"/>
        <w:gridCol w:w="1305"/>
        <w:gridCol w:w="480"/>
        <w:gridCol w:w="1560"/>
      </w:tblGrid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5625" w:type="dxa"/>
            <w:gridSpan w:val="6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d’origine :</w:t>
            </w: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actuelle :</w:t>
            </w: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rPr>
          <w:trHeight w:val="200"/>
        </w:trPr>
        <w:tc>
          <w:tcPr>
            <w:tcW w:w="5160" w:type="dxa"/>
            <w:vMerge w:val="restart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à laquelle vous pourrez être contacté lorsque vous serez placé en position de détachement :</w:t>
            </w: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rPr>
          <w:trHeight w:val="200"/>
        </w:trPr>
        <w:tc>
          <w:tcPr>
            <w:tcW w:w="5160" w:type="dxa"/>
            <w:vMerge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mail :</w:t>
            </w: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56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39C4">
        <w:tc>
          <w:tcPr>
            <w:tcW w:w="51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Situation à ce jour :</w:t>
            </w:r>
          </w:p>
        </w:tc>
        <w:tc>
          <w:tcPr>
            <w:tcW w:w="57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activité</w:t>
            </w:r>
          </w:p>
        </w:tc>
        <w:tc>
          <w:tcPr>
            <w:tcW w:w="60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disponibilité</w:t>
            </w:r>
          </w:p>
        </w:tc>
        <w:tc>
          <w:tcPr>
            <w:tcW w:w="48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détachement</w:t>
            </w:r>
          </w:p>
        </w:tc>
      </w:tr>
      <w:tr w:rsidR="006F39C4">
        <w:tc>
          <w:tcPr>
            <w:tcW w:w="6840" w:type="dxa"/>
            <w:gridSpan w:val="3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EA204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sollicité un détachement à compter du :</w:t>
            </w:r>
          </w:p>
        </w:tc>
        <w:tc>
          <w:tcPr>
            <w:tcW w:w="600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F39C4" w:rsidRDefault="006F39C4">
      <w:pP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8"/>
          <w:szCs w:val="8"/>
          <w:highlight w:val="white"/>
        </w:rPr>
      </w:pPr>
    </w:p>
    <w:tbl>
      <w:tblPr>
        <w:tblStyle w:val="a1"/>
        <w:tblW w:w="107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135"/>
        <w:gridCol w:w="4410"/>
        <w:gridCol w:w="2640"/>
      </w:tblGrid>
      <w:tr w:rsidR="006F39C4">
        <w:trPr>
          <w:trHeight w:val="3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Auprès de : (indiquer l’employeur d’accueil)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Durée demandée</w:t>
            </w:r>
          </w:p>
        </w:tc>
      </w:tr>
      <w:tr w:rsidR="006F39C4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courte durée</w:t>
            </w:r>
          </w:p>
        </w:tc>
        <w:tc>
          <w:tcPr>
            <w:tcW w:w="441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durée est d’un an non renouvelable</w:t>
            </w:r>
          </w:p>
        </w:tc>
      </w:tr>
      <w:tr w:rsidR="006F39C4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</w:rPr>
            </w:pPr>
          </w:p>
        </w:tc>
      </w:tr>
      <w:tr w:rsidR="006F39C4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</w:rPr>
            </w:pPr>
          </w:p>
        </w:tc>
      </w:tr>
      <w:tr w:rsidR="006F39C4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longue durée</w:t>
            </w:r>
          </w:p>
        </w:tc>
        <w:tc>
          <w:tcPr>
            <w:tcW w:w="441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□ 1 an □ 2 ans □ 3 ans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□ 4 ans □ 5 ans </w:t>
            </w:r>
          </w:p>
          <w:p w:rsidR="006F39C4" w:rsidRDefault="00EA204A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le renouvellement est accordé par période de cinq années (pas de modulation de durée possible)</w:t>
            </w: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sur un emploi de direction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(en application de la délibération n°234 du 13 décembre 2006)</w:t>
            </w:r>
          </w:p>
        </w:tc>
        <w:tc>
          <w:tcPr>
            <w:tcW w:w="441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ind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4410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ind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6F39C4">
        <w:trPr>
          <w:trHeight w:val="20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  <w:t>Emploi de direction occupé :</w:t>
            </w:r>
          </w:p>
        </w:tc>
        <w:tc>
          <w:tcPr>
            <w:tcW w:w="441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ind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6F39C4" w:rsidRDefault="006F39C4">
      <w:pP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6"/>
          <w:szCs w:val="6"/>
        </w:rPr>
      </w:pPr>
    </w:p>
    <w:tbl>
      <w:tblPr>
        <w:tblStyle w:val="a2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450"/>
        <w:gridCol w:w="1200"/>
        <w:gridCol w:w="420"/>
        <w:gridCol w:w="5430"/>
      </w:tblGrid>
      <w:tr w:rsidR="006F39C4">
        <w:trPr>
          <w:trHeight w:val="200"/>
        </w:trPr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</w:t>
            </w:r>
          </w:p>
        </w:tc>
      </w:tr>
    </w:tbl>
    <w:p w:rsidR="006F39C4" w:rsidRDefault="006F39C4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p w:rsidR="006F39C4" w:rsidRDefault="006F39C4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6F39C4" w:rsidRDefault="00EA204A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Accord sur le placement en position de détachement</w:t>
      </w:r>
    </w:p>
    <w:tbl>
      <w:tblPr>
        <w:tblStyle w:val="a3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600"/>
        <w:gridCol w:w="1365"/>
        <w:gridCol w:w="615"/>
        <w:gridCol w:w="1680"/>
        <w:gridCol w:w="510"/>
        <w:gridCol w:w="1635"/>
        <w:gridCol w:w="645"/>
        <w:gridCol w:w="2385"/>
      </w:tblGrid>
      <w:tr w:rsidR="006F39C4" w:rsidTr="00A5584A">
        <w:trPr>
          <w:trHeight w:val="200"/>
        </w:trPr>
        <w:tc>
          <w:tcPr>
            <w:tcW w:w="136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tcBorders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d’origine</w:t>
            </w:r>
          </w:p>
        </w:tc>
        <w:tc>
          <w:tcPr>
            <w:tcW w:w="5175" w:type="dxa"/>
            <w:gridSpan w:val="4"/>
            <w:tcBorders>
              <w:bottom w:val="dotted" w:sz="8" w:space="0" w:color="F3F3F3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d’accueil</w:t>
            </w:r>
          </w:p>
        </w:tc>
      </w:tr>
      <w:tr w:rsidR="006F39C4" w:rsidTr="00A5584A">
        <w:tc>
          <w:tcPr>
            <w:tcW w:w="136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 : </w:t>
            </w:r>
          </w:p>
        </w:tc>
        <w:tc>
          <w:tcPr>
            <w:tcW w:w="600" w:type="dxa"/>
            <w:tcBorders>
              <w:top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1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Défavorable </w:t>
            </w:r>
          </w:p>
        </w:tc>
        <w:tc>
          <w:tcPr>
            <w:tcW w:w="510" w:type="dxa"/>
            <w:tcBorders>
              <w:top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4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F3F3F3"/>
              <w:left w:val="dotted" w:sz="8" w:space="0" w:color="F3F3F3"/>
              <w:bottom w:val="single" w:sz="8" w:space="0" w:color="F3F3F3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Défavorable </w:t>
            </w:r>
          </w:p>
        </w:tc>
      </w:tr>
      <w:tr w:rsidR="006F39C4" w:rsidTr="00A5584A">
        <w:trPr>
          <w:trHeight w:val="375"/>
        </w:trPr>
        <w:tc>
          <w:tcPr>
            <w:tcW w:w="136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4260" w:type="dxa"/>
            <w:gridSpan w:val="4"/>
            <w:tcBorders>
              <w:top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4"/>
            <w:tcBorders>
              <w:top w:val="dotted" w:sz="8" w:space="0" w:color="F3F3F3"/>
              <w:bottom w:val="dotted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6F39C4" w:rsidTr="00A5584A">
        <w:trPr>
          <w:trHeight w:val="1578"/>
        </w:trPr>
        <w:tc>
          <w:tcPr>
            <w:tcW w:w="136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:</w:t>
            </w:r>
          </w:p>
        </w:tc>
        <w:tc>
          <w:tcPr>
            <w:tcW w:w="4260" w:type="dxa"/>
            <w:gridSpan w:val="4"/>
            <w:tcBorders>
              <w:top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4"/>
            <w:tcBorders>
              <w:top w:val="dotted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C4" w:rsidRDefault="006F39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6F39C4" w:rsidRDefault="006F39C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:rsidR="006F39C4" w:rsidRDefault="00EA204A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  <w:u w:val="single"/>
        </w:rPr>
        <w:t>Références statutaires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 : </w:t>
      </w:r>
    </w:p>
    <w:p w:rsidR="006F39C4" w:rsidRDefault="00EA204A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434343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- articles 75 à 90 de l’arrêté n°1065 du 22 août 1953 </w:t>
      </w:r>
      <w:r>
        <w:rPr>
          <w:rFonts w:ascii="Century Gothic" w:eastAsia="Century Gothic" w:hAnsi="Century Gothic" w:cs="Century Gothic"/>
          <w:i/>
          <w:sz w:val="18"/>
          <w:szCs w:val="18"/>
        </w:rPr>
        <w:t>portant statut général des fonctionnaires des cadres territoriaux</w:t>
      </w:r>
      <w:r>
        <w:rPr>
          <w:rFonts w:ascii="Century Gothic" w:eastAsia="Century Gothic" w:hAnsi="Century Gothic" w:cs="Century Gothic"/>
          <w:color w:val="434343"/>
          <w:sz w:val="18"/>
          <w:szCs w:val="18"/>
        </w:rPr>
        <w:t>.</w:t>
      </w:r>
      <w:r>
        <w:br w:type="page"/>
      </w:r>
    </w:p>
    <w:p w:rsidR="006F39C4" w:rsidRDefault="00EA204A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lastRenderedPageBreak/>
        <w:t xml:space="preserve">Pour tous renseignements complémentaires, vous pouvez nous contacter au 25.60.95 ou à l’une des sections du service gestion des carrières, en fonction de votre corps d’origine : </w:t>
      </w:r>
    </w:p>
    <w:p w:rsidR="006F39C4" w:rsidRDefault="006F39C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4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6210"/>
        <w:gridCol w:w="3585"/>
      </w:tblGrid>
      <w:tr w:rsidR="006F39C4">
        <w:trPr>
          <w:tblHeader/>
        </w:trPr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Section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Cadres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Contact mail</w:t>
            </w:r>
          </w:p>
        </w:tc>
      </w:tr>
      <w:tr w:rsidR="006F39C4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enseignement du 1er et du 2nd degré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personnels d'éducation et de surveillance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drhfpnc.sgcf.enseignement@gouv.nc</w:t>
              </w:r>
            </w:hyperlink>
          </w:p>
        </w:tc>
      </w:tr>
      <w:tr w:rsidR="006F39C4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cadre d'administration générale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administrative des communes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cadre des postes et des télécommunications 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aviation civile et météorologie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corps des pompiers de l'aviation civile de la Nouvelle-Calédonie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drhfpnc.sgcf.section2@gouv.nc</w:t>
              </w:r>
            </w:hyperlink>
          </w:p>
        </w:tc>
      </w:tr>
      <w:tr w:rsidR="006F39C4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jeunesse, sports et loisirs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patrimoine et bibliothèques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techni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que Nouvelle-Calédonie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technique Commune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enseignement musical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adjoint technique des établissements d'enseignement de la NC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sécurité des communes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incendie des communes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paramédical, santé, psychologue</w:t>
            </w:r>
          </w:p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socio-éducatif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4" w:rsidRDefault="00EA204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drhfpnc.sgcf.section3@gouv.nc</w:t>
              </w:r>
            </w:hyperlink>
          </w:p>
        </w:tc>
      </w:tr>
    </w:tbl>
    <w:p w:rsidR="006F39C4" w:rsidRDefault="006F39C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6F39C4" w:rsidRDefault="006F39C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color w:val="434343"/>
          <w:sz w:val="18"/>
          <w:szCs w:val="18"/>
        </w:rPr>
      </w:pPr>
    </w:p>
    <w:sectPr w:rsidR="006F39C4">
      <w:headerReference w:type="default" r:id="rId11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4A" w:rsidRDefault="00EA204A">
      <w:pPr>
        <w:spacing w:line="240" w:lineRule="auto"/>
      </w:pPr>
      <w:r>
        <w:separator/>
      </w:r>
    </w:p>
  </w:endnote>
  <w:endnote w:type="continuationSeparator" w:id="0">
    <w:p w:rsidR="00EA204A" w:rsidRDefault="00EA2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Lato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4A" w:rsidRDefault="00EA204A">
      <w:pPr>
        <w:spacing w:line="240" w:lineRule="auto"/>
      </w:pPr>
      <w:r>
        <w:separator/>
      </w:r>
    </w:p>
  </w:footnote>
  <w:footnote w:type="continuationSeparator" w:id="0">
    <w:p w:rsidR="00EA204A" w:rsidRDefault="00EA2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C4" w:rsidRDefault="006F39C4">
    <w:pPr>
      <w:rPr>
        <w:sz w:val="12"/>
        <w:szCs w:val="12"/>
      </w:rPr>
    </w:pPr>
  </w:p>
  <w:tbl>
    <w:tblPr>
      <w:tblStyle w:val="a5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6F39C4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39C4" w:rsidRDefault="00EA204A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6F39C4" w:rsidRDefault="00EA204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Détachement</w:t>
          </w:r>
        </w:p>
      </w:tc>
    </w:tr>
    <w:tr w:rsidR="006F39C4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39C4" w:rsidRDefault="006F39C4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39C4" w:rsidRDefault="00EA204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  <w:t>Demande de détachement</w:t>
          </w:r>
        </w:p>
      </w:tc>
      <w:bookmarkStart w:id="1" w:name="_mztmsznr7bhy" w:colFirst="0" w:colLast="0"/>
      <w:bookmarkEnd w:id="1"/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6F39C4" w:rsidRDefault="00EA204A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 w:rsidR="00A5584A"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A5584A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 w:rsidR="00A5584A"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A5584A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6F39C4" w:rsidRDefault="006F39C4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85"/>
    <w:multiLevelType w:val="multilevel"/>
    <w:tmpl w:val="0AB4FAF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436A7894"/>
    <w:multiLevelType w:val="multilevel"/>
    <w:tmpl w:val="43FC903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D496A82"/>
    <w:multiLevelType w:val="multilevel"/>
    <w:tmpl w:val="51FECD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EC70877"/>
    <w:multiLevelType w:val="multilevel"/>
    <w:tmpl w:val="9444A2F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9C4"/>
    <w:rsid w:val="006F39C4"/>
    <w:rsid w:val="00A5584A"/>
    <w:rsid w:val="00E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5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5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fpnc.sgcf.enseignement@gouv.n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hfpnc.sgcf.section3@gouv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fpnc.sgcf.section2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Eurydice FAFIN</cp:lastModifiedBy>
  <cp:revision>2</cp:revision>
  <dcterms:created xsi:type="dcterms:W3CDTF">2023-04-06T04:06:00Z</dcterms:created>
  <dcterms:modified xsi:type="dcterms:W3CDTF">2023-04-06T04:09:00Z</dcterms:modified>
</cp:coreProperties>
</file>